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B" w:rsidRDefault="008A4C5B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811FE8" w:rsidRPr="00811FE8" w:rsidRDefault="00811FE8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66"/>
          <w:szCs w:val="66"/>
          <w:lang w:eastAsia="cs-CZ"/>
        </w:rPr>
      </w:pPr>
      <w:r w:rsidRPr="00811FE8"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LED svítidlo (LED Základy LG)</w:t>
      </w:r>
    </w:p>
    <w:p w:rsidR="00811FE8" w:rsidRPr="00811FE8" w:rsidRDefault="007402FE" w:rsidP="00811FE8">
      <w:pPr>
        <w:shd w:val="clear" w:color="auto" w:fill="FFFFFF"/>
        <w:spacing w:before="375" w:after="0" w:line="600" w:lineRule="atLeast"/>
        <w:jc w:val="center"/>
        <w:rPr>
          <w:rFonts w:ascii="Tahoma" w:eastAsia="Times New Roman" w:hAnsi="Tahoma" w:cs="Tahoma"/>
          <w:color w:val="333333"/>
          <w:sz w:val="45"/>
          <w:szCs w:val="45"/>
          <w:lang w:eastAsia="cs-CZ"/>
        </w:rPr>
      </w:pP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LED svítidla od LG přesvědčí jak 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svým příjem</w:t>
      </w:r>
      <w:r w:rsidR="00950460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ným denním světlem, tak svou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vynik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ající účinností. To </w:t>
      </w:r>
      <w:r w:rsidR="00D14A37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pro V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ás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znamená</w:t>
      </w:r>
      <w:r w:rsidR="00D14A37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,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že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: 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jsou pořizovací náklady rychle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odepisovány</w:t>
      </w:r>
      <w:r w:rsidR="00D14A37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a V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y si vychutnáte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optimální komfort.</w:t>
      </w:r>
    </w:p>
    <w:p w:rsidR="00811FE8" w:rsidRPr="00811FE8" w:rsidRDefault="00811FE8" w:rsidP="00811FE8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11FE8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4EB0BA5A" wp14:editId="6CE9EBD4">
            <wp:extent cx="8382000" cy="3448050"/>
            <wp:effectExtent l="0" t="0" r="0" b="0"/>
            <wp:docPr id="1" name="obrázek 6" descr="LED svítidlo (LED Základy L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D svítidlo (LED Základy LG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3" w:rsidRDefault="002502F3" w:rsidP="00811FE8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811FE8" w:rsidRPr="00811FE8" w:rsidRDefault="00811FE8" w:rsidP="00811FE8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502F3" w:rsidRDefault="002502F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2502F3" w:rsidRDefault="002502F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  <w:r w:rsidRPr="00811FE8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F28F763" wp14:editId="61A77F68">
            <wp:extent cx="4429125" cy="2724150"/>
            <wp:effectExtent l="0" t="0" r="9525" b="0"/>
            <wp:docPr id="2" name="obrázek 7" descr="dlouhá živo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ouhá život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F3" w:rsidRDefault="002502F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811FE8" w:rsidRPr="00811FE8" w:rsidRDefault="00D14A37" w:rsidP="002502F3">
      <w:pPr>
        <w:shd w:val="clear" w:color="auto" w:fill="FFFFFF"/>
        <w:spacing w:after="0" w:line="288" w:lineRule="atLeast"/>
        <w:ind w:firstLine="708"/>
        <w:outlineLvl w:val="2"/>
        <w:rPr>
          <w:rFonts w:ascii="Tahoma" w:eastAsia="Times New Roman" w:hAnsi="Tahoma" w:cs="Tahoma"/>
          <w:color w:val="333333"/>
          <w:sz w:val="66"/>
          <w:szCs w:val="66"/>
          <w:lang w:eastAsia="cs-CZ"/>
        </w:rPr>
      </w:pPr>
      <w:r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D</w:t>
      </w:r>
      <w:r w:rsidR="00811FE8" w:rsidRPr="00811FE8"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louhá životnost</w:t>
      </w:r>
    </w:p>
    <w:p w:rsidR="00811FE8" w:rsidRPr="00811FE8" w:rsidRDefault="00D14A37" w:rsidP="00811FE8">
      <w:pPr>
        <w:shd w:val="clear" w:color="auto" w:fill="FFFFFF"/>
        <w:spacing w:before="375" w:after="0" w:line="600" w:lineRule="atLeast"/>
        <w:jc w:val="center"/>
        <w:rPr>
          <w:rFonts w:ascii="Tahoma" w:eastAsia="Times New Roman" w:hAnsi="Tahoma" w:cs="Tahoma"/>
          <w:color w:val="333333"/>
          <w:sz w:val="45"/>
          <w:szCs w:val="45"/>
          <w:lang w:eastAsia="cs-CZ"/>
        </w:rPr>
      </w:pP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S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vítidla LG LED se vyznačují nejen svými nízkými pro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vozními náklady, ale také svou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dlouhou životnost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í</w:t>
      </w:r>
      <w:r w:rsidR="002502F3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až 6 let.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Životnost 6 let </w:t>
      </w:r>
      <w:r w:rsidR="002502F3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při průměrné době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provozu 12 hodin denně.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br/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br/>
      </w:r>
    </w:p>
    <w:p w:rsidR="00811FE8" w:rsidRPr="00811FE8" w:rsidRDefault="00811FE8" w:rsidP="00811FE8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61D98" w:rsidRDefault="00E61D98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081179" w:rsidRDefault="00081179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2502F3" w:rsidRDefault="002502F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2502F3" w:rsidRDefault="002502F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811FE8" w:rsidRPr="00811FE8" w:rsidRDefault="006370A3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66"/>
          <w:szCs w:val="66"/>
          <w:lang w:eastAsia="cs-CZ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Neoslňující</w:t>
      </w:r>
      <w:r w:rsidR="00811FE8" w:rsidRPr="00811FE8"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 xml:space="preserve"> světlo</w:t>
      </w:r>
    </w:p>
    <w:p w:rsidR="00811FE8" w:rsidRPr="00811FE8" w:rsidRDefault="00E61D98" w:rsidP="00811FE8">
      <w:pPr>
        <w:shd w:val="clear" w:color="auto" w:fill="FFFFFF"/>
        <w:spacing w:before="375" w:after="0" w:line="600" w:lineRule="atLeast"/>
        <w:jc w:val="center"/>
        <w:rPr>
          <w:rFonts w:ascii="Tahoma" w:eastAsia="Times New Roman" w:hAnsi="Tahoma" w:cs="Tahoma"/>
          <w:color w:val="333333"/>
          <w:sz w:val="45"/>
          <w:szCs w:val="45"/>
          <w:lang w:eastAsia="cs-CZ"/>
        </w:rPr>
      </w:pP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Svítidla LED LG jsou vybavena antireflexním čočkovým systémem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, který poskytuje 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světlo podobné halogenové žárovce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, za velmi příjemné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ho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rovnoměrné</w:t>
      </w:r>
      <w:r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ho</w:t>
      </w:r>
      <w:r w:rsidR="00811FE8"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 rozložení světla.</w:t>
      </w:r>
    </w:p>
    <w:p w:rsidR="00811FE8" w:rsidRPr="00811FE8" w:rsidRDefault="00E61D98" w:rsidP="00811FE8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11FE8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64CBD608" wp14:editId="7ADED3A9">
            <wp:extent cx="4429125" cy="1714500"/>
            <wp:effectExtent l="0" t="0" r="9525" b="0"/>
            <wp:docPr id="3" name="obrázek 8" descr="oslnění svě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lnění svět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79" w:rsidRDefault="00081179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081179" w:rsidRDefault="00081179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081179" w:rsidRDefault="00081179" w:rsidP="00811FE8">
      <w:pPr>
        <w:shd w:val="clear" w:color="auto" w:fill="FFFFFF"/>
        <w:spacing w:after="0" w:line="288" w:lineRule="atLeast"/>
        <w:jc w:val="center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081179" w:rsidRDefault="00081179" w:rsidP="00081179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</w:p>
    <w:p w:rsidR="00081179" w:rsidRDefault="00081179" w:rsidP="00081179">
      <w:pPr>
        <w:shd w:val="clear" w:color="auto" w:fill="FFFFFF"/>
        <w:spacing w:after="0" w:line="288" w:lineRule="atLeast"/>
        <w:ind w:left="2124"/>
        <w:outlineLvl w:val="2"/>
        <w:rPr>
          <w:rFonts w:ascii="Tahoma" w:eastAsia="Times New Roman" w:hAnsi="Tahoma" w:cs="Tahoma"/>
          <w:color w:val="333333"/>
          <w:sz w:val="105"/>
          <w:szCs w:val="105"/>
          <w:lang w:eastAsia="cs-CZ"/>
        </w:rPr>
      </w:pPr>
      <w:r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P</w:t>
      </w:r>
      <w:r w:rsidR="00811FE8" w:rsidRPr="00811FE8"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erfektn</w:t>
      </w:r>
      <w:r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>í</w:t>
      </w:r>
    </w:p>
    <w:p w:rsidR="00811FE8" w:rsidRPr="00811FE8" w:rsidRDefault="00081179" w:rsidP="00081179">
      <w:pPr>
        <w:shd w:val="clear" w:color="auto" w:fill="FFFFFF"/>
        <w:spacing w:after="0" w:line="288" w:lineRule="atLeast"/>
        <w:outlineLvl w:val="2"/>
        <w:rPr>
          <w:rFonts w:ascii="Tahoma" w:eastAsia="Times New Roman" w:hAnsi="Tahoma" w:cs="Tahoma"/>
          <w:color w:val="333333"/>
          <w:sz w:val="66"/>
          <w:szCs w:val="66"/>
          <w:lang w:eastAsia="cs-CZ"/>
        </w:rPr>
      </w:pPr>
      <w:r>
        <w:rPr>
          <w:rFonts w:ascii="Tahoma" w:eastAsia="Times New Roman" w:hAnsi="Tahoma" w:cs="Tahoma"/>
          <w:color w:val="333333"/>
          <w:sz w:val="105"/>
          <w:szCs w:val="105"/>
          <w:lang w:eastAsia="cs-CZ"/>
        </w:rPr>
        <w:t xml:space="preserve">     prezentace</w:t>
      </w:r>
    </w:p>
    <w:p w:rsidR="00811FE8" w:rsidRPr="00811FE8" w:rsidRDefault="00811FE8" w:rsidP="00811FE8">
      <w:pPr>
        <w:shd w:val="clear" w:color="auto" w:fill="FFFFFF"/>
        <w:spacing w:before="375" w:after="0" w:line="600" w:lineRule="atLeast"/>
        <w:jc w:val="center"/>
        <w:rPr>
          <w:rFonts w:ascii="Tahoma" w:eastAsia="Times New Roman" w:hAnsi="Tahoma" w:cs="Tahoma"/>
          <w:color w:val="333333"/>
          <w:sz w:val="45"/>
          <w:szCs w:val="45"/>
          <w:lang w:eastAsia="cs-CZ"/>
        </w:rPr>
      </w:pPr>
      <w:r w:rsidRPr="00811FE8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LED svítidla od LG jsou k dispozici se třemi různými úhly paprsku</w:t>
      </w:r>
      <w:r w:rsidR="002502F3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, t</w:t>
      </w:r>
      <w:r w:rsidR="00FE23B0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akže si můžete </w:t>
      </w:r>
      <w:r w:rsidR="009108BD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různé prostory </w:t>
      </w:r>
      <w:r w:rsidR="00FE23B0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 xml:space="preserve">osvětlit </w:t>
      </w:r>
      <w:r w:rsidR="002502F3">
        <w:rPr>
          <w:rFonts w:ascii="Tahoma" w:eastAsia="Times New Roman" w:hAnsi="Tahoma" w:cs="Tahoma"/>
          <w:color w:val="333333"/>
          <w:sz w:val="45"/>
          <w:szCs w:val="45"/>
          <w:lang w:eastAsia="cs-CZ"/>
        </w:rPr>
        <w:t>perfektně a dle Vaší potřeby.</w:t>
      </w:r>
    </w:p>
    <w:p w:rsidR="00405673" w:rsidRDefault="002F2FE3">
      <w:r>
        <w:t xml:space="preserve">                        </w:t>
      </w:r>
      <w:r w:rsidR="00081179" w:rsidRPr="00811FE8"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63B9B195" wp14:editId="65DE7E30">
            <wp:extent cx="4429125" cy="2238375"/>
            <wp:effectExtent l="0" t="0" r="9525" b="9525"/>
            <wp:docPr id="4" name="obrázek 9" descr="perfektní prezentač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fektní prezentačn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D75"/>
    <w:multiLevelType w:val="multilevel"/>
    <w:tmpl w:val="C68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756F"/>
    <w:multiLevelType w:val="multilevel"/>
    <w:tmpl w:val="D03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E681A"/>
    <w:multiLevelType w:val="multilevel"/>
    <w:tmpl w:val="082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E8"/>
    <w:rsid w:val="00081179"/>
    <w:rsid w:val="002502F3"/>
    <w:rsid w:val="002F2FE3"/>
    <w:rsid w:val="00405673"/>
    <w:rsid w:val="004A6F5B"/>
    <w:rsid w:val="006370A3"/>
    <w:rsid w:val="007402FE"/>
    <w:rsid w:val="00811FE8"/>
    <w:rsid w:val="008A4C5B"/>
    <w:rsid w:val="009108BD"/>
    <w:rsid w:val="00950460"/>
    <w:rsid w:val="00D14A37"/>
    <w:rsid w:val="00D1634E"/>
    <w:rsid w:val="00E61D98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BBBBB"/>
            <w:right w:val="none" w:sz="0" w:space="0" w:color="auto"/>
          </w:divBdr>
        </w:div>
        <w:div w:id="193351032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023062">
                  <w:marLeft w:val="13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93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EAA4-71AA-4E68-BFE6-7C5A4DA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Blecha Petr</dc:creator>
  <cp:lastModifiedBy>Blecha Petr</cp:lastModifiedBy>
  <cp:revision>13</cp:revision>
  <dcterms:created xsi:type="dcterms:W3CDTF">2016-06-02T09:17:00Z</dcterms:created>
  <dcterms:modified xsi:type="dcterms:W3CDTF">2016-06-02T11:16:00Z</dcterms:modified>
</cp:coreProperties>
</file>